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1A1F" w14:textId="2B86F43B" w:rsidR="00515822" w:rsidRPr="004B2DA2" w:rsidRDefault="00515822" w:rsidP="00E67C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B2DA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2AE32DF" wp14:editId="7DDCD445">
            <wp:extent cx="1018268" cy="327547"/>
            <wp:effectExtent l="0" t="0" r="0" b="0"/>
            <wp:docPr id="6" name="Imagem 6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mar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572" cy="33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2EB54" w14:textId="77777777" w:rsidR="00515822" w:rsidRPr="004B2DA2" w:rsidRDefault="00515822" w:rsidP="0051582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B2DA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BALANÇO PATRIMONIAL ENCERRADO EM 31/12/2021</w:t>
      </w:r>
      <w:r w:rsidRPr="004B2DA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02CAEE14" w14:textId="77777777" w:rsidR="00515822" w:rsidRPr="004B2DA2" w:rsidRDefault="00515822" w:rsidP="0051582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4B2DA2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                                                                                                                                                          Em reais</w:t>
      </w:r>
    </w:p>
    <w:tbl>
      <w:tblPr>
        <w:tblStyle w:val="Tabelacomgrade"/>
        <w:tblW w:w="10350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1844"/>
        <w:gridCol w:w="681"/>
        <w:gridCol w:w="1134"/>
        <w:gridCol w:w="1134"/>
        <w:gridCol w:w="2268"/>
        <w:gridCol w:w="738"/>
        <w:gridCol w:w="1276"/>
        <w:gridCol w:w="1275"/>
      </w:tblGrid>
      <w:tr w:rsidR="00515822" w:rsidRPr="004B2DA2" w14:paraId="2076E454" w14:textId="77777777" w:rsidTr="00404BED"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2B5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AD2217F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ATIVO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A84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3409A93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PASSIVO</w:t>
            </w:r>
          </w:p>
        </w:tc>
      </w:tr>
      <w:tr w:rsidR="00515822" w:rsidRPr="004B2DA2" w14:paraId="182DC68F" w14:textId="77777777" w:rsidTr="00404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225B6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0D7DA1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993A0B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548673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6A411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C12C85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5A60A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4F7831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2D03C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BB5EDF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335904" w14:textId="77777777" w:rsidR="00515822" w:rsidRPr="004B2DA2" w:rsidRDefault="00515822" w:rsidP="00404B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EADDA5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5F20E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64119A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40701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8D84D5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</w:tr>
      <w:tr w:rsidR="00515822" w:rsidRPr="004B2DA2" w14:paraId="7F473FBE" w14:textId="77777777" w:rsidTr="00404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713FF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0936F262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1BFD5DCA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4B2DA2">
              <w:rPr>
                <w:rFonts w:ascii="Arial" w:hAnsi="Arial" w:cs="Arial"/>
                <w:b/>
                <w:sz w:val="12"/>
                <w:szCs w:val="12"/>
                <w:u w:val="single"/>
              </w:rPr>
              <w:t>ATIVO CIRCULANTE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3CD19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46E01332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D3A36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36BEE350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542348A8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B2DA2">
              <w:rPr>
                <w:rFonts w:ascii="Arial" w:hAnsi="Arial" w:cs="Arial"/>
                <w:b/>
                <w:sz w:val="14"/>
                <w:szCs w:val="14"/>
                <w:u w:val="single"/>
              </w:rPr>
              <w:t>17.957.130,25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731A4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71284DE5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32414AEB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B2DA2">
              <w:rPr>
                <w:rFonts w:ascii="Arial" w:hAnsi="Arial" w:cs="Arial"/>
                <w:b/>
                <w:sz w:val="14"/>
                <w:szCs w:val="14"/>
                <w:u w:val="single"/>
              </w:rPr>
              <w:t>20.596.058,03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3F59C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7D522C26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54749CC6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4B2DA2">
              <w:rPr>
                <w:rFonts w:ascii="Arial" w:hAnsi="Arial" w:cs="Arial"/>
                <w:b/>
                <w:sz w:val="12"/>
                <w:szCs w:val="12"/>
                <w:u w:val="single"/>
              </w:rPr>
              <w:t>PASSIVO CIRCULANTE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F3239" w14:textId="77777777" w:rsidR="00515822" w:rsidRPr="004B2DA2" w:rsidRDefault="00515822" w:rsidP="00404BED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14266377" w14:textId="77777777" w:rsidR="00515822" w:rsidRPr="004B2DA2" w:rsidRDefault="00515822" w:rsidP="00404BED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C28CE5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6.549.228,30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A3FDAB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B2DA2">
              <w:rPr>
                <w:rFonts w:ascii="Arial" w:hAnsi="Arial" w:cs="Arial"/>
                <w:b/>
                <w:sz w:val="14"/>
                <w:szCs w:val="14"/>
                <w:u w:val="single"/>
              </w:rPr>
              <w:t>16.795.476,38</w:t>
            </w:r>
          </w:p>
        </w:tc>
      </w:tr>
      <w:tr w:rsidR="00515822" w:rsidRPr="004B2DA2" w14:paraId="2B5DD7D1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545D2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734756A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2891B2F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Disponibilidades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48BFB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ADACE9C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73519E2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E9E8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685BB46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36E58DB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7.677.614,29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376BE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BFF1EC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54D9F20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10.472.334,14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E63BF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77A5570C" w14:textId="77777777" w:rsidR="0051582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D095E33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Salários e Encargos Sociais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F814E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C03858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3E6BDA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BC428B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116.793,22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5198C0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8.150.144,06</w:t>
            </w:r>
          </w:p>
        </w:tc>
      </w:tr>
      <w:tr w:rsidR="00515822" w:rsidRPr="004B2DA2" w14:paraId="133E9916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D2D24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298B1B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4ECA5A28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Clientes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F19815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643885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155.247,58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D90674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147.000,00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97C90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78C73DB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124586B5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Provisões Trabalhistas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D81AF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874C555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C30E8C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3.351.507,57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11BAF9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4.340.635,80</w:t>
            </w:r>
          </w:p>
        </w:tc>
      </w:tr>
      <w:tr w:rsidR="00515822" w:rsidRPr="004B2DA2" w14:paraId="254B2623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39511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FA903B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2C7C0638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Adiantamentos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076391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83879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F69F5A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0,02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C0933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09CAA2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71AF9246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Fornecedores 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7725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C66C00D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CE28512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17CEEB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1.210.389,91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69DCE0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1.329.229,35</w:t>
            </w:r>
          </w:p>
        </w:tc>
      </w:tr>
      <w:tr w:rsidR="00515822" w:rsidRPr="004B2DA2" w14:paraId="6072CFB6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2DF5C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3C3FB3AC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2DCB2DC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Depósitos Judiciais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698E9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8E4E734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69773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66CDD4A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9721070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9.157.874,27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D6723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99A8A5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8BB447D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4.700.017,92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F517F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2F261FB3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9AD019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Impostos e Contribuições a Recolher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E3729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206DED5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C9F8166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33EEBC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1.855.346,28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5A837B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2.930.259,89</w:t>
            </w:r>
          </w:p>
        </w:tc>
      </w:tr>
      <w:tr w:rsidR="00515822" w:rsidRPr="004B2DA2" w14:paraId="26948894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764A4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DFCB427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42982E6F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Estoques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323D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A626CD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B5BBD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16B56A0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DE7005B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163.023,36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580CC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82ACE81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D40EDC8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161.326,51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EBDA4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77EE07F4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1B41182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Depósitos de Diversas Origens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0510F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102AC6E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9DCBCE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A0817E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28.109,10</w:t>
            </w:r>
          </w:p>
        </w:tc>
      </w:tr>
      <w:tr w:rsidR="00515822" w:rsidRPr="004B2DA2" w14:paraId="74846C11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C62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1472C48B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11EAD347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Despesas Antecipadas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808E8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73A9C60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E8DDE86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E97BE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6301E6D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F0C2399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E82EB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AB13F25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CD05D1C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13.268,20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0DFE0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10E97303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6EDFD60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Outras Obrigações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E2A0F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74067A7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D54238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5A1BE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15.191,32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E8580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17.098,18</w:t>
            </w:r>
          </w:p>
        </w:tc>
      </w:tr>
      <w:tr w:rsidR="00515822" w:rsidRPr="004B2DA2" w14:paraId="64EED74D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CFF3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136055DA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1CA44FD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Outros Créditos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591F9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17DE53B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CFF84E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58328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5355F90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B9FDC78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803.370,75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9DA89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6A185AC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D91F167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5.102.111,24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6AEB3" w14:textId="77777777" w:rsidR="00515822" w:rsidRPr="004B2DA2" w:rsidRDefault="00515822" w:rsidP="00404BED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66C8B7EE" w14:textId="77777777" w:rsidR="00515822" w:rsidRPr="004B2DA2" w:rsidRDefault="00515822" w:rsidP="00404BED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3D451A6D" w14:textId="77777777" w:rsidR="00515822" w:rsidRDefault="00515822" w:rsidP="00404BED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1F13A6D5" w14:textId="77777777" w:rsidR="00515822" w:rsidRPr="004B2DA2" w:rsidRDefault="00515822" w:rsidP="00404BED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  <w:r w:rsidRPr="004B2DA2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PASSIVO NÃO CIRCULANTE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40E0C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0CBC5F0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757164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8BBDB4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64.559.720,31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F97AF5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23.463.627,60</w:t>
            </w:r>
          </w:p>
        </w:tc>
      </w:tr>
      <w:tr w:rsidR="00515822" w:rsidRPr="004B2DA2" w14:paraId="100CB30E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C69E0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bookmarkStart w:id="0" w:name="_Hlk33017001"/>
          </w:p>
          <w:p w14:paraId="13AA6D4F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0C302A99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2EDEDA38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4B2DA2">
              <w:rPr>
                <w:rFonts w:ascii="Arial" w:hAnsi="Arial" w:cs="Arial"/>
                <w:b/>
                <w:sz w:val="12"/>
                <w:szCs w:val="12"/>
                <w:u w:val="single"/>
              </w:rPr>
              <w:t>ATIVO NÃO CIRCULANTE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665762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33178E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B2DA2">
              <w:rPr>
                <w:rFonts w:ascii="Arial" w:hAnsi="Arial" w:cs="Arial"/>
                <w:b/>
                <w:sz w:val="14"/>
                <w:szCs w:val="14"/>
                <w:u w:val="single"/>
              </w:rPr>
              <w:t>10.981.433,94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1B6AF8" w14:textId="77777777" w:rsidR="00515822" w:rsidRPr="004B2DA2" w:rsidRDefault="00515822" w:rsidP="00404BED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54E37167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348256E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B2DA2">
              <w:rPr>
                <w:rFonts w:ascii="Arial" w:hAnsi="Arial" w:cs="Arial"/>
                <w:b/>
                <w:sz w:val="14"/>
                <w:szCs w:val="14"/>
                <w:u w:val="single"/>
              </w:rPr>
              <w:t>7.428.403,59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DD27D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4F90B9B6" w14:textId="77777777" w:rsidR="00515822" w:rsidRPr="004B2DA2" w:rsidRDefault="00515822" w:rsidP="00404BED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E314CB6" w14:textId="77777777" w:rsidR="00515822" w:rsidRDefault="00515822" w:rsidP="00404BED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458DAE7" w14:textId="77777777" w:rsidR="00515822" w:rsidRPr="004B2DA2" w:rsidRDefault="00515822" w:rsidP="00404BED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4B2DA2">
              <w:rPr>
                <w:rFonts w:ascii="Arial" w:hAnsi="Arial" w:cs="Arial"/>
                <w:bCs/>
                <w:sz w:val="12"/>
                <w:szCs w:val="12"/>
              </w:rPr>
              <w:t>Parcelamentos Previdenciários - LP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2A244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6EA7D614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CCB321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3.802.617,22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00C830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B2DA2">
              <w:rPr>
                <w:rFonts w:ascii="Arial" w:hAnsi="Arial" w:cs="Arial"/>
                <w:bCs/>
                <w:sz w:val="14"/>
                <w:szCs w:val="14"/>
              </w:rPr>
              <w:t>3.252.932,89</w:t>
            </w:r>
          </w:p>
        </w:tc>
        <w:bookmarkEnd w:id="0"/>
      </w:tr>
      <w:tr w:rsidR="00515822" w:rsidRPr="004B2DA2" w14:paraId="160CC6DD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DDCDA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2A4E7CF3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201C4361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Depósitos Judiciais e Outros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1B68D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4D54905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5EF9CA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1A455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F2A2493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EC9F11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3.681.538,39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4044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A962092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C6C3AAA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3.481.868,16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33306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E99278D" w14:textId="77777777" w:rsidR="0051582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248F12CF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Obrigações Fiscais a Longo Prazo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146B9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A92F189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48F5CE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368.605,97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0A9BEE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532.403,44</w:t>
            </w:r>
          </w:p>
        </w:tc>
      </w:tr>
      <w:tr w:rsidR="00515822" w:rsidRPr="004B2DA2" w14:paraId="27E2104C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5D81E" w14:textId="77777777" w:rsidR="0051582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B0A37B" w14:textId="77777777" w:rsidR="0051582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A7C8272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53B50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1351D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F9D8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C52E2" w14:textId="77777777" w:rsidR="0051582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DD4A370" w14:textId="77777777" w:rsidR="0051582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8EB26A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Fornecedores e Contas a Pagar - LP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F6539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B17F2" w14:textId="77777777" w:rsidR="0051582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13.490,42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926964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5822" w:rsidRPr="004B2DA2" w14:paraId="2BB5E43E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80DD3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Imobilizado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725CE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2149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7.199.828,22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DE7DC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3.846.468,10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4C36F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32A2B01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3C08941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Provisão P/Riscos Trabalhistas a LP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E2576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CFD5BC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60.375.006,70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474885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19.678.291,27</w:t>
            </w:r>
          </w:p>
        </w:tc>
      </w:tr>
      <w:tr w:rsidR="00515822" w:rsidRPr="004B2DA2" w14:paraId="65510BBE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1F4C3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Intangível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7DFA9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C5C4B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100.067,33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D7380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100.067,33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4CF91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6B7BADE3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02CAD0DC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4B2DA2">
              <w:rPr>
                <w:rFonts w:ascii="Arial" w:hAnsi="Arial" w:cs="Arial"/>
                <w:b/>
                <w:sz w:val="12"/>
                <w:szCs w:val="12"/>
                <w:u w:val="single"/>
              </w:rPr>
              <w:t>PATRIMONIO LIQUIDO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B30E9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5D501BD5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48AC45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(42.170.384,42)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05B081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B2DA2">
              <w:rPr>
                <w:rFonts w:ascii="Arial" w:hAnsi="Arial" w:cs="Arial"/>
                <w:b/>
                <w:sz w:val="14"/>
                <w:szCs w:val="14"/>
                <w:u w:val="single"/>
              </w:rPr>
              <w:t>(12.234.642,36)</w:t>
            </w:r>
          </w:p>
        </w:tc>
      </w:tr>
      <w:tr w:rsidR="00515822" w:rsidRPr="004B2DA2" w14:paraId="17B09251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C71C7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5E5DD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CB031D1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3F34B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97251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360D2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963880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0242AA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Capital Social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46E7D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ACF9FA2" w14:textId="77777777" w:rsidR="00515822" w:rsidRPr="004B2DA2" w:rsidRDefault="00515822" w:rsidP="00404B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2BC4BF" w14:textId="77777777" w:rsidR="00515822" w:rsidRPr="004B2DA2" w:rsidRDefault="00515822" w:rsidP="00404BED">
            <w:pPr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 xml:space="preserve">  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27A462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37.572.872,11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DA2B01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37.572.872,11</w:t>
            </w:r>
          </w:p>
        </w:tc>
      </w:tr>
      <w:tr w:rsidR="00515822" w:rsidRPr="004B2DA2" w14:paraId="2234A4A0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9F5CE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987CB83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714D1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6608D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2FE21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C0A08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A9D123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Reservas de Capital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90BD9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D85F65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D07E2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7.326.097,52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859867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7.326.097,52</w:t>
            </w:r>
          </w:p>
        </w:tc>
      </w:tr>
      <w:tr w:rsidR="00515822" w:rsidRPr="004B2DA2" w14:paraId="5907EB3C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C559B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008D0017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3C493198" w14:textId="77777777" w:rsidR="00515822" w:rsidRPr="004B2DA2" w:rsidRDefault="00515822" w:rsidP="00404BE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079B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B7E69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D5CCE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E42CB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F55E89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3859C0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Prejuízos Acumulados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80C7E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640D47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(87.069.354,05)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5E058E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(57.133.611,99)</w:t>
            </w:r>
          </w:p>
        </w:tc>
      </w:tr>
      <w:tr w:rsidR="00515822" w:rsidRPr="004B2DA2" w14:paraId="22C24268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834B1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6A2040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6408B3" w14:textId="77777777" w:rsidR="00515822" w:rsidRPr="004B2DA2" w:rsidRDefault="00515822" w:rsidP="00404BE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E7F83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E9F2D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D7257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84A26" w14:textId="77777777" w:rsidR="00515822" w:rsidRPr="004B2DA2" w:rsidRDefault="00515822" w:rsidP="00404B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165C6" w14:textId="77777777" w:rsidR="00515822" w:rsidRPr="004B2DA2" w:rsidRDefault="00515822" w:rsidP="00404B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5A5232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1005FC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15822" w:rsidRPr="004B2DA2" w14:paraId="5D96CC9F" w14:textId="77777777" w:rsidTr="00404B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98E" w14:textId="77777777" w:rsidR="00515822" w:rsidRPr="004B2DA2" w:rsidRDefault="00515822" w:rsidP="00404B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B6481CA" w14:textId="77777777" w:rsidR="00515822" w:rsidRPr="004B2DA2" w:rsidRDefault="00515822" w:rsidP="00404B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D3D482" w14:textId="77777777" w:rsidR="00515822" w:rsidRPr="004B2DA2" w:rsidRDefault="00515822" w:rsidP="00404BE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</w:rPr>
              <w:t>TOTAL DO ATIVO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CEC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C3B7093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540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38246D1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7E38D1A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28.938.564,19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BBB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0CE143F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CEB6A2A" w14:textId="77777777" w:rsidR="00515822" w:rsidRPr="004B2DA2" w:rsidRDefault="00515822" w:rsidP="00404BE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</w:rPr>
              <w:t>28.024.461,62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865B" w14:textId="77777777" w:rsidR="00515822" w:rsidRPr="004B2DA2" w:rsidRDefault="00515822" w:rsidP="00404B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B31445" w14:textId="77777777" w:rsidR="00515822" w:rsidRPr="004B2DA2" w:rsidRDefault="00515822" w:rsidP="00404B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1D724A" w14:textId="77777777" w:rsidR="00515822" w:rsidRPr="004B2DA2" w:rsidRDefault="00515822" w:rsidP="00404BE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</w:rPr>
              <w:t>TOTAL DO PASSIVO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E7C" w14:textId="77777777" w:rsidR="00515822" w:rsidRPr="004B2DA2" w:rsidRDefault="00515822" w:rsidP="00404B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BC24DB" w14:textId="77777777" w:rsidR="00515822" w:rsidRPr="004B2DA2" w:rsidRDefault="00515822" w:rsidP="00404B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B69" w14:textId="77777777" w:rsidR="00515822" w:rsidRPr="0075716B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D94036A" w14:textId="77777777" w:rsidR="00515822" w:rsidRPr="0075716B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253E328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716B">
              <w:rPr>
                <w:rFonts w:ascii="Arial" w:hAnsi="Arial" w:cs="Arial"/>
                <w:b/>
                <w:bCs/>
                <w:sz w:val="14"/>
                <w:szCs w:val="14"/>
              </w:rPr>
              <w:t>28.938.564,19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3DD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D24396D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1BBD2E7" w14:textId="77777777" w:rsidR="00515822" w:rsidRPr="004B2DA2" w:rsidRDefault="00515822" w:rsidP="00404BE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</w:rPr>
              <w:t>28.024.461,62</w:t>
            </w:r>
          </w:p>
        </w:tc>
      </w:tr>
    </w:tbl>
    <w:p w14:paraId="7D34CE65" w14:textId="77777777" w:rsidR="00515822" w:rsidRPr="004B2DA2" w:rsidRDefault="00515822" w:rsidP="005158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B2DA2">
        <w:rPr>
          <w:rFonts w:ascii="Times New Roman" w:eastAsia="Times New Roman" w:hAnsi="Times New Roman" w:cs="Times New Roman"/>
          <w:sz w:val="18"/>
          <w:szCs w:val="18"/>
          <w:lang w:eastAsia="pt-BR"/>
        </w:rPr>
        <w:t>As notas explicativas são partes integrantes das Demonstrações Contábeis</w:t>
      </w:r>
    </w:p>
    <w:p w14:paraId="6DDEE256" w14:textId="77777777" w:rsidR="00515822" w:rsidRPr="004B2DA2" w:rsidRDefault="00515822" w:rsidP="0051582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proofErr w:type="spellStart"/>
      <w:r w:rsidRPr="004B2DA2">
        <w:rPr>
          <w:rFonts w:ascii="Arial" w:eastAsia="Times New Roman" w:hAnsi="Arial" w:cs="Arial"/>
          <w:b/>
          <w:sz w:val="16"/>
          <w:szCs w:val="16"/>
          <w:lang w:eastAsia="pt-BR"/>
        </w:rPr>
        <w:t>Obs</w:t>
      </w:r>
      <w:proofErr w:type="spellEnd"/>
      <w:r w:rsidRPr="004B2DA2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: </w:t>
      </w:r>
      <w:r w:rsidRPr="004B2DA2">
        <w:rPr>
          <w:rFonts w:ascii="Arial" w:eastAsia="Times New Roman" w:hAnsi="Arial" w:cs="Arial"/>
          <w:sz w:val="16"/>
          <w:szCs w:val="16"/>
          <w:lang w:eastAsia="pt-BR"/>
        </w:rPr>
        <w:t>Valores extraídos do Sistema i-</w:t>
      </w:r>
      <w:proofErr w:type="spellStart"/>
      <w:r w:rsidRPr="004B2DA2">
        <w:rPr>
          <w:rFonts w:ascii="Arial" w:eastAsia="Times New Roman" w:hAnsi="Arial" w:cs="Arial"/>
          <w:sz w:val="16"/>
          <w:szCs w:val="16"/>
          <w:lang w:eastAsia="pt-BR"/>
        </w:rPr>
        <w:t>Gesp</w:t>
      </w:r>
      <w:proofErr w:type="spellEnd"/>
      <w:r w:rsidRPr="004B2DA2">
        <w:rPr>
          <w:rFonts w:ascii="Arial" w:eastAsia="Times New Roman" w:hAnsi="Arial" w:cs="Arial"/>
          <w:sz w:val="16"/>
          <w:szCs w:val="16"/>
          <w:lang w:eastAsia="pt-BR"/>
        </w:rPr>
        <w:t xml:space="preserve"> – Gestão Pública Integrada da SEFAZ/SE</w:t>
      </w:r>
    </w:p>
    <w:p w14:paraId="1A9E01F1" w14:textId="77777777" w:rsidR="00515822" w:rsidRPr="004B2DA2" w:rsidRDefault="00515822" w:rsidP="00515822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4B2DA2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</w:t>
      </w:r>
    </w:p>
    <w:p w14:paraId="48AAB48D" w14:textId="14112F5D" w:rsidR="00515822" w:rsidRDefault="00322699" w:rsidP="00322699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             </w:t>
      </w:r>
      <w:r w:rsidR="00515822" w:rsidRPr="004B2DA2">
        <w:rPr>
          <w:rFonts w:ascii="Arial" w:eastAsia="Times New Roman" w:hAnsi="Arial" w:cs="Arial"/>
          <w:b/>
          <w:sz w:val="16"/>
          <w:szCs w:val="16"/>
          <w:lang w:eastAsia="pt-BR"/>
        </w:rPr>
        <w:t>Aracaju, 31 de dezembro de 20</w:t>
      </w:r>
      <w:r>
        <w:rPr>
          <w:rFonts w:ascii="Arial" w:eastAsia="Times New Roman" w:hAnsi="Arial" w:cs="Arial"/>
          <w:b/>
          <w:sz w:val="16"/>
          <w:szCs w:val="16"/>
          <w:lang w:eastAsia="pt-BR"/>
        </w:rPr>
        <w:t>21</w:t>
      </w:r>
    </w:p>
    <w:p w14:paraId="4980A7B3" w14:textId="77777777" w:rsidR="00322699" w:rsidRPr="00322699" w:rsidRDefault="00322699" w:rsidP="00322699">
      <w:pPr>
        <w:spacing w:after="0" w:line="240" w:lineRule="auto"/>
        <w:ind w:left="-709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570597A9" w14:textId="332F001E" w:rsidR="00515822" w:rsidRPr="00B64132" w:rsidRDefault="00515822" w:rsidP="00515822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 w:rsidRPr="00B64132"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 xml:space="preserve"> </w:t>
      </w:r>
    </w:p>
    <w:p w14:paraId="45180A5B" w14:textId="77777777" w:rsidR="005B3722" w:rsidRPr="005B3722" w:rsidRDefault="005B3722" w:rsidP="005B3722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Jefferson </w:t>
      </w:r>
      <w:proofErr w:type="spellStart"/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>Feitoza</w:t>
      </w:r>
      <w:proofErr w:type="spellEnd"/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de Carvalho</w:t>
      </w:r>
    </w:p>
    <w:p w14:paraId="46522711" w14:textId="77777777" w:rsidR="005B3722" w:rsidRPr="005B3722" w:rsidRDefault="005B3722" w:rsidP="005B3722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>Diretor Presidente</w:t>
      </w:r>
    </w:p>
    <w:p w14:paraId="58B18121" w14:textId="77777777" w:rsidR="005B3722" w:rsidRPr="005B3722" w:rsidRDefault="005B3722" w:rsidP="005B3722">
      <w:pPr>
        <w:spacing w:after="0" w:line="240" w:lineRule="auto"/>
        <w:ind w:left="-709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5B3722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</w:t>
      </w:r>
    </w:p>
    <w:p w14:paraId="2CB3B38B" w14:textId="5E6644D6" w:rsidR="005B3722" w:rsidRPr="005B3722" w:rsidRDefault="005B3722" w:rsidP="005B3722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>An</w:t>
      </w:r>
      <w:r>
        <w:rPr>
          <w:rFonts w:ascii="Arial" w:eastAsia="Times New Roman" w:hAnsi="Arial" w:cs="Arial"/>
          <w:b/>
          <w:sz w:val="14"/>
          <w:szCs w:val="14"/>
          <w:lang w:eastAsia="pt-BR"/>
        </w:rPr>
        <w:t>derson Souza de Oliveira</w:t>
      </w: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</w:t>
      </w:r>
    </w:p>
    <w:p w14:paraId="04FBAC33" w14:textId="77777777" w:rsidR="005B3722" w:rsidRPr="005B3722" w:rsidRDefault="005B3722" w:rsidP="005B3722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Diretor Adm. E Financeiro                 </w:t>
      </w:r>
    </w:p>
    <w:p w14:paraId="4609C5B1" w14:textId="77777777" w:rsidR="005B3722" w:rsidRPr="005B3722" w:rsidRDefault="005B3722" w:rsidP="005B3722">
      <w:pPr>
        <w:spacing w:after="0" w:line="240" w:lineRule="auto"/>
        <w:ind w:left="-709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7FF1F4BC" w14:textId="77777777" w:rsidR="005B3722" w:rsidRPr="005B3722" w:rsidRDefault="005B3722" w:rsidP="005B3722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Carmen Maria Azevedo Santos </w:t>
      </w:r>
    </w:p>
    <w:p w14:paraId="0046BD8C" w14:textId="076E2713" w:rsidR="005B3722" w:rsidRPr="005B3722" w:rsidRDefault="005B3722" w:rsidP="005B3722">
      <w:pPr>
        <w:spacing w:after="0" w:line="240" w:lineRule="auto"/>
        <w:ind w:left="-709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                                                                              </w:t>
      </w:r>
      <w:r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   </w:t>
      </w: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>Contadora – CRC-SE 002779/0-4</w:t>
      </w:r>
    </w:p>
    <w:p w14:paraId="34E2510B" w14:textId="77777777" w:rsidR="005B3722" w:rsidRPr="005B3722" w:rsidRDefault="005B3722" w:rsidP="005B3722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Matricula 0654-8 – EMDAGRO                    </w:t>
      </w:r>
    </w:p>
    <w:p w14:paraId="694BDAC7" w14:textId="77777777" w:rsidR="005B3722" w:rsidRPr="005B3722" w:rsidRDefault="005B3722" w:rsidP="005B372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    </w:t>
      </w:r>
    </w:p>
    <w:p w14:paraId="1E14ECF8" w14:textId="210BE868" w:rsidR="005B3722" w:rsidRPr="005B3722" w:rsidRDefault="005B3722" w:rsidP="005B3722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5B3722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                  </w:t>
      </w:r>
      <w:r w:rsidRPr="005B3722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  </w:t>
      </w:r>
      <w:proofErr w:type="spellStart"/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>Aidê</w:t>
      </w:r>
      <w:proofErr w:type="spellEnd"/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Rosa de Lima</w:t>
      </w:r>
    </w:p>
    <w:p w14:paraId="23D3B66B" w14:textId="1CF786AA" w:rsidR="005B3722" w:rsidRPr="005B3722" w:rsidRDefault="005B3722" w:rsidP="005B3722">
      <w:pPr>
        <w:spacing w:after="0" w:line="240" w:lineRule="auto"/>
        <w:ind w:left="-709"/>
        <w:rPr>
          <w:rFonts w:ascii="Arial" w:eastAsia="Times New Roman" w:hAnsi="Arial" w:cs="Arial"/>
          <w:b/>
          <w:sz w:val="14"/>
          <w:szCs w:val="14"/>
          <w:lang w:eastAsia="pt-BR"/>
        </w:rPr>
      </w:pPr>
      <w:bookmarkStart w:id="1" w:name="_Hlk38446396"/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   </w:t>
      </w: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</w:t>
      </w:r>
      <w:bookmarkEnd w:id="1"/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>Téc. em Contabilidade</w:t>
      </w:r>
    </w:p>
    <w:p w14:paraId="0C09F5ED" w14:textId="5D5CF454" w:rsidR="005B3722" w:rsidRPr="005B3722" w:rsidRDefault="005B3722" w:rsidP="005B3722">
      <w:pPr>
        <w:spacing w:after="0" w:line="240" w:lineRule="auto"/>
        <w:ind w:left="-709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   </w:t>
      </w:r>
      <w:r w:rsidRPr="005B3722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CRC-SE – 2695/- 2</w:t>
      </w:r>
    </w:p>
    <w:p w14:paraId="752C2A69" w14:textId="77777777" w:rsidR="005B3722" w:rsidRPr="005B3722" w:rsidRDefault="005B3722" w:rsidP="005B3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DEF1CA" w14:textId="020ADDAD" w:rsidR="00515822" w:rsidRDefault="00515822" w:rsidP="00E67C9B">
      <w:pPr>
        <w:pStyle w:val="SemEspaamento"/>
      </w:pPr>
    </w:p>
    <w:sectPr w:rsidR="00515822" w:rsidSect="005158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22"/>
    <w:rsid w:val="001C4033"/>
    <w:rsid w:val="00322699"/>
    <w:rsid w:val="00515822"/>
    <w:rsid w:val="005B3722"/>
    <w:rsid w:val="00647900"/>
    <w:rsid w:val="008E416F"/>
    <w:rsid w:val="00913BE0"/>
    <w:rsid w:val="00E6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DA58"/>
  <w15:chartTrackingRefBased/>
  <w15:docId w15:val="{0C6FC087-D279-4094-8C1C-4105DCCC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822"/>
  </w:style>
  <w:style w:type="paragraph" w:styleId="Ttulo1">
    <w:name w:val="heading 1"/>
    <w:basedOn w:val="Normal"/>
    <w:next w:val="Normal"/>
    <w:link w:val="Ttulo1Char"/>
    <w:uiPriority w:val="9"/>
    <w:qFormat/>
    <w:rsid w:val="001C4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4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40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C40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C40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C40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C40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15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403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C4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C4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C40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1C40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1C403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1C403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1C40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nfaseSutil">
    <w:name w:val="Subtle Emphasis"/>
    <w:basedOn w:val="Fontepargpadro"/>
    <w:uiPriority w:val="19"/>
    <w:qFormat/>
    <w:rsid w:val="001C4033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403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C403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3354-AAFA-4626-8033-B8858B06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cp:keywords/>
  <dc:description/>
  <cp:lastModifiedBy>Aide Rosa Lima</cp:lastModifiedBy>
  <cp:revision>2</cp:revision>
  <dcterms:created xsi:type="dcterms:W3CDTF">2022-03-21T14:54:00Z</dcterms:created>
  <dcterms:modified xsi:type="dcterms:W3CDTF">2022-03-22T10:17:00Z</dcterms:modified>
</cp:coreProperties>
</file>